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E5136A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Pr="00090639">
        <w:rPr>
          <w:b/>
          <w:bCs/>
          <w:sz w:val="28"/>
          <w:szCs w:val="28"/>
          <w:lang w:val="en-US"/>
        </w:rPr>
        <w:t>A</w:t>
      </w:r>
      <w:r w:rsidR="00E5136A">
        <w:rPr>
          <w:b/>
          <w:bCs/>
          <w:sz w:val="28"/>
          <w:szCs w:val="28"/>
        </w:rPr>
        <w:t>М</w:t>
      </w:r>
    </w:p>
    <w:p w:rsidR="00CF6B5A" w:rsidRPr="00616A8F" w:rsidRDefault="00CF6B5A" w:rsidP="00CF6B5A">
      <w:pPr>
        <w:pStyle w:val="a8"/>
        <w:rPr>
          <w:sz w:val="24"/>
          <w:szCs w:val="24"/>
        </w:rPr>
      </w:pPr>
      <w:r w:rsidRPr="00616A8F">
        <w:rPr>
          <w:sz w:val="24"/>
          <w:szCs w:val="24"/>
        </w:rPr>
        <w:t>гидро-ветрозащитная паропроницаемая мембрана</w:t>
      </w:r>
    </w:p>
    <w:p w:rsidR="00CF6B5A" w:rsidRPr="00CF6B5A" w:rsidRDefault="00CF6B5A" w:rsidP="00CF6B5A">
      <w:pPr>
        <w:pStyle w:val="a8"/>
      </w:pPr>
    </w:p>
    <w:p w:rsidR="00CF6B5A" w:rsidRPr="00CF6B5A" w:rsidRDefault="00522EC5" w:rsidP="00522EC5">
      <w:pPr>
        <w:pStyle w:val="a8"/>
      </w:pPr>
      <w:r w:rsidRPr="00522EC5">
        <w:rPr>
          <w:b/>
          <w:bCs/>
        </w:rPr>
        <w:t xml:space="preserve">Изоспан </w:t>
      </w:r>
      <w:proofErr w:type="gramStart"/>
      <w:r w:rsidRPr="00522EC5">
        <w:rPr>
          <w:b/>
          <w:bCs/>
        </w:rPr>
        <w:t>A</w:t>
      </w:r>
      <w:proofErr w:type="gramEnd"/>
      <w:r w:rsidRPr="00522EC5">
        <w:rPr>
          <w:b/>
          <w:bCs/>
        </w:rPr>
        <w:t>М</w:t>
      </w:r>
      <w:r w:rsidRPr="00522EC5">
        <w:t xml:space="preserve"> — </w:t>
      </w:r>
      <w:r w:rsidR="00E03717" w:rsidRPr="00E03717">
        <w:t>материал, выполненный из полимерной микропористой мембраны, усиленной с двух сторон полипропиленовым нетканым полотном.</w:t>
      </w:r>
      <w:r w:rsidR="00E03717" w:rsidRPr="00E03717">
        <w:br/>
      </w:r>
      <w:r w:rsidR="00E03717">
        <w:rPr>
          <w:rFonts w:ascii="&amp;quot" w:hAnsi="&amp;quot"/>
          <w:color w:val="333333"/>
          <w:sz w:val="20"/>
          <w:szCs w:val="20"/>
        </w:rPr>
        <w:br/>
      </w:r>
      <w:r w:rsidRPr="00522EC5">
        <w:rPr>
          <w:b/>
          <w:bCs/>
        </w:rPr>
        <w:t xml:space="preserve">Изоспан </w:t>
      </w:r>
      <w:proofErr w:type="gramStart"/>
      <w:r w:rsidRPr="00522EC5">
        <w:rPr>
          <w:b/>
          <w:bCs/>
        </w:rPr>
        <w:t>A</w:t>
      </w:r>
      <w:proofErr w:type="gramEnd"/>
      <w:r w:rsidRPr="00522EC5">
        <w:rPr>
          <w:b/>
          <w:bCs/>
        </w:rPr>
        <w:t>М</w:t>
      </w:r>
      <w:r w:rsidRPr="00522EC5">
        <w:t xml:space="preserve"> </w:t>
      </w:r>
      <w:r w:rsidR="00E03717" w:rsidRPr="00E03717">
        <w:t xml:space="preserve">обладает водоупорностью, необходимой для защиты утеплителя и других внутренних элементов конструкций здания от </w:t>
      </w:r>
      <w:proofErr w:type="spellStart"/>
      <w:r w:rsidR="00E03717" w:rsidRPr="00E03717">
        <w:t>подкровельного</w:t>
      </w:r>
      <w:proofErr w:type="spellEnd"/>
      <w:r w:rsidR="00E03717" w:rsidRPr="00E03717">
        <w:t xml:space="preserve"> конденсата и атмосферных осадков, проникающих под внешнее покрытие (кровлю / наружную обшивку), при этом является паропроницаемым материалом, поэтому не препятствует выходу водяных паров из утеплителя в вентилируемый зазор. </w:t>
      </w:r>
      <w:proofErr w:type="spellStart"/>
      <w:r w:rsidR="00E03717" w:rsidRPr="00E03717">
        <w:t>Гидро-ветрозащитная</w:t>
      </w:r>
      <w:proofErr w:type="spellEnd"/>
      <w:r w:rsidR="00E03717" w:rsidRPr="00E03717">
        <w:t xml:space="preserve"> мембрана </w:t>
      </w:r>
      <w:r w:rsidR="00E03717" w:rsidRPr="00E03717">
        <w:rPr>
          <w:b/>
          <w:bCs/>
        </w:rPr>
        <w:t xml:space="preserve">Изоспан </w:t>
      </w:r>
      <w:proofErr w:type="gramStart"/>
      <w:r w:rsidR="00E03717" w:rsidRPr="00E03717">
        <w:rPr>
          <w:b/>
          <w:bCs/>
        </w:rPr>
        <w:t>A</w:t>
      </w:r>
      <w:proofErr w:type="gramEnd"/>
      <w:r w:rsidR="00E03717" w:rsidRPr="00E03717">
        <w:rPr>
          <w:b/>
          <w:bCs/>
        </w:rPr>
        <w:t>М</w:t>
      </w:r>
      <w:r w:rsidR="00E03717" w:rsidRPr="00E03717">
        <w:t xml:space="preserve"> препятствует конвективному движению воздуха через теплоизоляцию, снижая </w:t>
      </w:r>
      <w:proofErr w:type="spellStart"/>
      <w:r w:rsidR="00E03717" w:rsidRPr="00E03717">
        <w:t>теплопотери</w:t>
      </w:r>
      <w:proofErr w:type="spellEnd"/>
      <w:r w:rsidR="00E03717" w:rsidRPr="00E03717">
        <w:t>. Прочность материала способствует устойчивости к механическим нагрузкам и атмосферным воздействиям на этапе монтажа и в процессе эксплуатации.</w:t>
      </w:r>
      <w:r w:rsidR="00E03717" w:rsidRPr="00E03717">
        <w:br/>
      </w:r>
      <w:r w:rsidR="00E03717">
        <w:rPr>
          <w:rFonts w:ascii="&amp;quot" w:hAnsi="&amp;quot"/>
          <w:color w:val="333333"/>
          <w:sz w:val="20"/>
          <w:szCs w:val="20"/>
        </w:rPr>
        <w:br/>
      </w:r>
      <w:r w:rsidR="00E03717" w:rsidRPr="00E03717">
        <w:t xml:space="preserve">Свойства материала </w:t>
      </w:r>
      <w:r w:rsidR="00E03717" w:rsidRPr="00E03717">
        <w:rPr>
          <w:b/>
          <w:bCs/>
        </w:rPr>
        <w:t xml:space="preserve">Изоспан </w:t>
      </w:r>
      <w:proofErr w:type="gramStart"/>
      <w:r w:rsidR="00E03717" w:rsidRPr="00E03717">
        <w:rPr>
          <w:b/>
          <w:bCs/>
        </w:rPr>
        <w:t>A</w:t>
      </w:r>
      <w:proofErr w:type="gramEnd"/>
      <w:r w:rsidR="00E03717" w:rsidRPr="00E03717">
        <w:rPr>
          <w:b/>
          <w:bCs/>
        </w:rPr>
        <w:t>М</w:t>
      </w:r>
      <w:r w:rsidR="00E03717" w:rsidRPr="00E03717">
        <w:t xml:space="preserve"> позволяют применять его в качестве </w:t>
      </w:r>
      <w:proofErr w:type="spellStart"/>
      <w:r w:rsidR="00E03717" w:rsidRPr="00E03717">
        <w:t>гидро-ветрозащиты</w:t>
      </w:r>
      <w:proofErr w:type="spellEnd"/>
      <w:r w:rsidR="00E03717" w:rsidRPr="00E03717">
        <w:t xml:space="preserve"> в конструкциях утепленных скатных кровель, каркасных стен, стен с наружным утеплением, чердачных и межэтажных перекрытий. В конструкциях внутренних стен (межкомнатных перегородок) Изоспан AM применяется для предотвращения проникновения частиц волокнистого утеплителя во внутреннее пространство здания.</w:t>
      </w:r>
      <w:r w:rsidR="00E03717" w:rsidRPr="00E03717">
        <w:br/>
      </w:r>
      <w:r w:rsidR="00E03717">
        <w:rPr>
          <w:rFonts w:ascii="&amp;quot" w:hAnsi="&amp;quot"/>
          <w:color w:val="333333"/>
          <w:sz w:val="20"/>
          <w:szCs w:val="20"/>
        </w:rPr>
        <w:br/>
      </w:r>
      <w:r w:rsidRPr="00522EC5">
        <w:t xml:space="preserve">При соблюдении всех требований к монтажу, применение гидро-ветрозащитной мембраны </w:t>
      </w:r>
      <w:r w:rsidRPr="00522EC5">
        <w:rPr>
          <w:b/>
          <w:bCs/>
        </w:rPr>
        <w:t xml:space="preserve">Изоспан </w:t>
      </w:r>
      <w:proofErr w:type="gramStart"/>
      <w:r w:rsidRPr="00522EC5">
        <w:rPr>
          <w:b/>
          <w:bCs/>
        </w:rPr>
        <w:t>A</w:t>
      </w:r>
      <w:proofErr w:type="gramEnd"/>
      <w:r w:rsidRPr="00522EC5">
        <w:rPr>
          <w:b/>
          <w:bCs/>
        </w:rPr>
        <w:t>М</w:t>
      </w:r>
      <w:r w:rsidRPr="00522EC5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522EC5" w:rsidRPr="00522EC5">
        <w:t>утепленные скатные кровли</w:t>
      </w:r>
      <w:r w:rsidR="00522EC5">
        <w:t>,</w:t>
      </w:r>
      <w:r w:rsidR="00522EC5" w:rsidRPr="00522EC5">
        <w:t xml:space="preserve"> каркасные стены</w:t>
      </w:r>
      <w:r w:rsidR="00522EC5">
        <w:t>,</w:t>
      </w:r>
      <w:r w:rsidR="00522EC5" w:rsidRPr="00522EC5">
        <w:t xml:space="preserve"> </w:t>
      </w:r>
      <w:r w:rsidR="00522EC5">
        <w:t>стены</w:t>
      </w:r>
      <w:r w:rsidR="00522EC5" w:rsidRPr="00522EC5">
        <w:t xml:space="preserve"> с наружным утеплением</w:t>
      </w:r>
      <w:r w:rsidR="00522EC5">
        <w:t>,</w:t>
      </w:r>
      <w:r w:rsidR="00522EC5" w:rsidRPr="00522EC5">
        <w:t xml:space="preserve"> вентилируемые фасады</w:t>
      </w:r>
      <w:r w:rsidR="00522EC5">
        <w:t xml:space="preserve">, </w:t>
      </w:r>
      <w:r w:rsidR="00522EC5" w:rsidRPr="00522EC5">
        <w:t>внутренние стены (межкомнатные перегородки)</w:t>
      </w:r>
      <w:r w:rsidR="00522EC5">
        <w:t>,</w:t>
      </w:r>
      <w:r w:rsidR="00522EC5" w:rsidRPr="00522EC5">
        <w:t xml:space="preserve"> чердачные перекрытия</w:t>
      </w:r>
      <w:r w:rsidR="00522EC5">
        <w:t>,</w:t>
      </w:r>
      <w:r w:rsidR="00522EC5" w:rsidRPr="00522EC5">
        <w:t xml:space="preserve"> межэтажные перекрытия</w:t>
      </w:r>
      <w:r w:rsidR="00522EC5">
        <w:t>.</w:t>
      </w:r>
    </w:p>
    <w:p w:rsidR="00CF6B5A" w:rsidRDefault="00CF6B5A" w:rsidP="00CF6B5A">
      <w:pPr>
        <w:pStyle w:val="a8"/>
        <w:rPr>
          <w:bCs/>
        </w:rPr>
      </w:pPr>
    </w:p>
    <w:p w:rsidR="00CF6B5A" w:rsidRPr="001E71D9" w:rsidRDefault="002160D5" w:rsidP="001E71D9">
      <w:pPr>
        <w:pStyle w:val="a8"/>
        <w:rPr>
          <w:b/>
        </w:rPr>
      </w:pPr>
      <w:r w:rsidRPr="002160D5">
        <w:rPr>
          <w:b/>
          <w:bCs/>
        </w:rPr>
        <w:t>Изоспан A</w:t>
      </w:r>
      <w:r w:rsidR="00522EC5">
        <w:rPr>
          <w:b/>
          <w:bCs/>
        </w:rPr>
        <w:t>М</w:t>
      </w:r>
      <w:r w:rsidRPr="002160D5">
        <w:t xml:space="preserve"> </w:t>
      </w:r>
      <w:r w:rsidR="00CF6B5A" w:rsidRPr="00CF6B5A">
        <w:rPr>
          <w:b/>
        </w:rPr>
        <w:t>не предназначен для применения в качестве основного или временного кровельного покрытия!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r w:rsidR="00522EC5">
              <w:rPr>
                <w:rFonts w:eastAsia="Times New Roman" w:cstheme="minorHAnsi"/>
                <w:sz w:val="21"/>
                <w:szCs w:val="21"/>
                <w:lang w:val="en-US" w:eastAsia="ru-RU"/>
              </w:rPr>
              <w:t>/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E03717" w:rsidRPr="008F197B" w:rsidTr="00C63C31">
        <w:trPr>
          <w:trHeight w:val="624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58913-2020 (п.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5.2.3)</w:t>
            </w:r>
          </w:p>
        </w:tc>
        <w:tc>
          <w:tcPr>
            <w:tcW w:w="2919" w:type="dxa"/>
            <w:vAlign w:val="center"/>
          </w:tcPr>
          <w:p w:rsidR="00E03717" w:rsidRPr="00AA0739" w:rsidRDefault="00E03717" w:rsidP="0074603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класс W1</w:t>
            </w:r>
          </w:p>
        </w:tc>
      </w:tr>
      <w:tr w:rsidR="00E03717" w:rsidRPr="008F197B" w:rsidTr="00E03717">
        <w:trPr>
          <w:trHeight w:val="560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од. ст.,</w:t>
            </w:r>
          </w:p>
          <w:p w:rsidR="00E03717" w:rsidRPr="008E0AFB" w:rsidRDefault="00E03717" w:rsidP="00E03717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3816-81 (п.6.2)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919" w:type="dxa"/>
            <w:vAlign w:val="center"/>
          </w:tcPr>
          <w:p w:rsidR="00E03717" w:rsidRPr="00AA0739" w:rsidRDefault="00E03717" w:rsidP="0074603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не менее 1200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Плотность потока водяного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пара (при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и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относительной влажности</w:t>
            </w:r>
          </w:p>
          <w:p w:rsidR="00E03717" w:rsidRPr="00AA0739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50%), г/(м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·24ч), ГОСТ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25898-2020</w:t>
            </w:r>
          </w:p>
        </w:tc>
        <w:tc>
          <w:tcPr>
            <w:tcW w:w="2919" w:type="dxa"/>
            <w:vAlign w:val="center"/>
          </w:tcPr>
          <w:p w:rsidR="00E03717" w:rsidRPr="00AA0739" w:rsidRDefault="00E03717" w:rsidP="0074603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450 (±100)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E03717" w:rsidRPr="00AA0739" w:rsidRDefault="00E03717" w:rsidP="0074603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E03717" w:rsidRPr="00AA0739" w:rsidRDefault="00E03717" w:rsidP="00746035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180 (±30) / 1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00 (±20)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, %,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ГОСТ</w:t>
            </w:r>
          </w:p>
          <w:p w:rsidR="00E03717" w:rsidRPr="00AA0739" w:rsidRDefault="00E03717" w:rsidP="00746035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E03717" w:rsidRPr="00AA0739" w:rsidRDefault="00E03717" w:rsidP="00E03717">
            <w:pPr>
              <w:jc w:val="center"/>
              <w:rPr>
                <w:rFonts w:cstheme="minorHAnsi"/>
                <w:b/>
                <w:color w:val="000000"/>
                <w:sz w:val="21"/>
                <w:szCs w:val="21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60 (±30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) / 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60 (±30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раздиру</w:t>
            </w:r>
            <w:proofErr w:type="spellEnd"/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стержнем гвоздя в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 направлении, Н,</w:t>
            </w:r>
          </w:p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31898-1-2011</w:t>
            </w:r>
          </w:p>
        </w:tc>
        <w:tc>
          <w:tcPr>
            <w:tcW w:w="2919" w:type="dxa"/>
            <w:vAlign w:val="center"/>
          </w:tcPr>
          <w:p w:rsidR="00E03717" w:rsidRDefault="00E03717" w:rsidP="00E03717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75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(±30) / 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75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(±30)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Воздухопроницаемость,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/с, ГОСТ ISO 9237-2013</w:t>
            </w:r>
          </w:p>
        </w:tc>
        <w:tc>
          <w:tcPr>
            <w:tcW w:w="2919" w:type="dxa"/>
            <w:vAlign w:val="center"/>
          </w:tcPr>
          <w:p w:rsidR="00E03717" w:rsidRDefault="00E03717" w:rsidP="00746035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воздухонепроницаем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Масса на единицу площади,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г/м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,ГОСТ EN</w:t>
            </w:r>
          </w:p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E03717" w:rsidRDefault="00E03717" w:rsidP="00746035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90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(±5%)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lastRenderedPageBreak/>
              <w:t xml:space="preserve">Толщина,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 ГОСТ EN</w:t>
            </w:r>
          </w:p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E03717" w:rsidRDefault="00E03717" w:rsidP="00E03717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0,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3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(±10%)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E03717" w:rsidRDefault="00E03717" w:rsidP="00746035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1,6 (-0,5%/+1,5%)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E03717" w:rsidRDefault="00E03717" w:rsidP="00746035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43,75 (-0%) / 21,875 (-0%)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Температурный диапазон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применения материала</w:t>
            </w:r>
          </w:p>
        </w:tc>
        <w:tc>
          <w:tcPr>
            <w:tcW w:w="2919" w:type="dxa"/>
            <w:vAlign w:val="center"/>
          </w:tcPr>
          <w:p w:rsidR="00E03717" w:rsidRDefault="00E03717" w:rsidP="00746035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от −60</w:t>
            </w:r>
            <w:proofErr w:type="gramStart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°С</w:t>
            </w:r>
            <w:proofErr w:type="gramEnd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до +80 °С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Группа горючести, ГОСТ</w:t>
            </w:r>
          </w:p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30244-94</w:t>
            </w:r>
          </w:p>
        </w:tc>
        <w:tc>
          <w:tcPr>
            <w:tcW w:w="2919" w:type="dxa"/>
            <w:vAlign w:val="center"/>
          </w:tcPr>
          <w:p w:rsidR="00E03717" w:rsidRDefault="00E03717" w:rsidP="00746035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Г</w:t>
            </w:r>
            <w:proofErr w:type="gramStart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4</w:t>
            </w:r>
            <w:proofErr w:type="gramEnd"/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После испытаний на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стойкость к искусственному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старению</w:t>
            </w:r>
          </w:p>
        </w:tc>
        <w:tc>
          <w:tcPr>
            <w:tcW w:w="2919" w:type="dxa"/>
            <w:vAlign w:val="center"/>
          </w:tcPr>
          <w:p w:rsidR="00E03717" w:rsidRDefault="00E03717" w:rsidP="00746035">
            <w:pPr>
              <w:autoSpaceDE w:val="0"/>
              <w:autoSpaceDN w:val="0"/>
              <w:adjustRightInd w:val="0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        ГОСТ </w:t>
            </w:r>
            <w:proofErr w:type="gramStart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Р</w:t>
            </w:r>
            <w:proofErr w:type="gramEnd"/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58913-2020</w:t>
            </w:r>
          </w:p>
          <w:p w:rsidR="00E03717" w:rsidRDefault="00E03717" w:rsidP="00746035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(Приложение Д)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</w:p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58913-2020 (п. 5.2.3)</w:t>
            </w:r>
          </w:p>
        </w:tc>
        <w:tc>
          <w:tcPr>
            <w:tcW w:w="2919" w:type="dxa"/>
            <w:vAlign w:val="center"/>
          </w:tcPr>
          <w:p w:rsidR="00E03717" w:rsidRDefault="00E03717" w:rsidP="00746035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класс W1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E03717" w:rsidRDefault="00E03717" w:rsidP="00E03717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170 (±40) / 90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 (±30)</w:t>
            </w:r>
          </w:p>
        </w:tc>
      </w:tr>
      <w:tr w:rsidR="00E03717" w:rsidRPr="008F197B" w:rsidTr="00C63C31">
        <w:trPr>
          <w:trHeight w:val="397"/>
        </w:trPr>
        <w:tc>
          <w:tcPr>
            <w:tcW w:w="7763" w:type="dxa"/>
            <w:vAlign w:val="center"/>
          </w:tcPr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%, ГОСТ</w:t>
            </w:r>
          </w:p>
          <w:p w:rsidR="00E03717" w:rsidRPr="008E0AFB" w:rsidRDefault="00E03717" w:rsidP="0074603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E03717" w:rsidRDefault="00E03717" w:rsidP="00E03717">
            <w:pPr>
              <w:jc w:val="center"/>
              <w:rPr>
                <w:rFonts w:ascii="RobotoCondensed-Regular" w:hAnsi="RobotoCondensed-Regular" w:cs="RobotoCondensed-Regular"/>
                <w:sz w:val="17"/>
                <w:szCs w:val="17"/>
              </w:rPr>
            </w:pP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55 (±30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 xml:space="preserve">) / 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55 (±30</w:t>
            </w:r>
            <w:r>
              <w:rPr>
                <w:rFonts w:ascii="RobotoCondensed-Regular" w:hAnsi="RobotoCondensed-Regular" w:cs="RobotoCondensed-Regular"/>
                <w:sz w:val="17"/>
                <w:szCs w:val="17"/>
              </w:rPr>
              <w:t>)</w:t>
            </w:r>
          </w:p>
        </w:tc>
      </w:tr>
    </w:tbl>
    <w:p w:rsidR="00522EC5" w:rsidRDefault="00522EC5" w:rsidP="00522EC5"/>
    <w:p w:rsidR="00522EC5" w:rsidRPr="00662BF3" w:rsidRDefault="00522EC5" w:rsidP="00522EC5">
      <w:pPr>
        <w:pStyle w:val="a8"/>
      </w:pPr>
    </w:p>
    <w:sectPr w:rsidR="00522EC5" w:rsidRPr="00662BF3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Condensed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00B9"/>
    <w:rsid w:val="0004479B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74762"/>
    <w:rsid w:val="00187190"/>
    <w:rsid w:val="001A37A7"/>
    <w:rsid w:val="001E4A06"/>
    <w:rsid w:val="001E5E04"/>
    <w:rsid w:val="001E71D9"/>
    <w:rsid w:val="002160D5"/>
    <w:rsid w:val="00246173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15C6A"/>
    <w:rsid w:val="00444F82"/>
    <w:rsid w:val="004452A8"/>
    <w:rsid w:val="004709B1"/>
    <w:rsid w:val="004844CB"/>
    <w:rsid w:val="004B622E"/>
    <w:rsid w:val="004C2AD7"/>
    <w:rsid w:val="00517C53"/>
    <w:rsid w:val="00522EC5"/>
    <w:rsid w:val="00563BA0"/>
    <w:rsid w:val="00594285"/>
    <w:rsid w:val="005B53D4"/>
    <w:rsid w:val="005F63E4"/>
    <w:rsid w:val="00616A8F"/>
    <w:rsid w:val="0062622A"/>
    <w:rsid w:val="00662BF3"/>
    <w:rsid w:val="006874E2"/>
    <w:rsid w:val="006A2A51"/>
    <w:rsid w:val="006A2E60"/>
    <w:rsid w:val="0079254C"/>
    <w:rsid w:val="007B5112"/>
    <w:rsid w:val="007E065D"/>
    <w:rsid w:val="007E5F3D"/>
    <w:rsid w:val="008156A0"/>
    <w:rsid w:val="00837DCB"/>
    <w:rsid w:val="0084610E"/>
    <w:rsid w:val="008972DA"/>
    <w:rsid w:val="008F197B"/>
    <w:rsid w:val="00926891"/>
    <w:rsid w:val="009F4BC6"/>
    <w:rsid w:val="009F5F93"/>
    <w:rsid w:val="00A5127F"/>
    <w:rsid w:val="00A66561"/>
    <w:rsid w:val="00AA0739"/>
    <w:rsid w:val="00AC4782"/>
    <w:rsid w:val="00B42E46"/>
    <w:rsid w:val="00B43A8A"/>
    <w:rsid w:val="00B477BB"/>
    <w:rsid w:val="00B85B12"/>
    <w:rsid w:val="00C36B78"/>
    <w:rsid w:val="00C37D6E"/>
    <w:rsid w:val="00C567E9"/>
    <w:rsid w:val="00C63C31"/>
    <w:rsid w:val="00CF1382"/>
    <w:rsid w:val="00CF6B5A"/>
    <w:rsid w:val="00D361FA"/>
    <w:rsid w:val="00D46A6F"/>
    <w:rsid w:val="00D71897"/>
    <w:rsid w:val="00DB6A10"/>
    <w:rsid w:val="00DE03C8"/>
    <w:rsid w:val="00DE70C8"/>
    <w:rsid w:val="00E03717"/>
    <w:rsid w:val="00E5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isospan2</cp:lastModifiedBy>
  <cp:revision>4</cp:revision>
  <dcterms:created xsi:type="dcterms:W3CDTF">2022-10-28T06:23:00Z</dcterms:created>
  <dcterms:modified xsi:type="dcterms:W3CDTF">2022-10-28T06:31:00Z</dcterms:modified>
</cp:coreProperties>
</file>